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EB" w:rsidRDefault="00642BEB" w:rsidP="00EA34D7">
      <w:pPr>
        <w:spacing w:line="360" w:lineRule="auto"/>
        <w:jc w:val="center"/>
        <w:rPr>
          <w:rFonts w:ascii="標楷體" w:eastAsia="標楷體" w:hAnsi="標楷體"/>
          <w:b/>
          <w:caps/>
          <w:sz w:val="32"/>
          <w:szCs w:val="32"/>
          <w:lang w:bidi="th-TH"/>
        </w:rPr>
      </w:pPr>
      <w:bookmarkStart w:id="0" w:name="_Toc174930895"/>
      <w:bookmarkStart w:id="1" w:name="_Toc321389000"/>
      <w:r>
        <w:rPr>
          <w:rFonts w:ascii="標楷體" w:eastAsia="標楷體" w:hAnsi="標楷體" w:hint="eastAsia"/>
          <w:b/>
          <w:sz w:val="32"/>
          <w:szCs w:val="32"/>
          <w:lang w:bidi="th-TH"/>
        </w:rPr>
        <w:t>有</w:t>
      </w:r>
      <w:r w:rsidR="00D16C4C" w:rsidRPr="00D16C4C">
        <w:rPr>
          <w:rFonts w:ascii="標楷體" w:eastAsia="標楷體" w:hAnsi="標楷體" w:hint="eastAsia"/>
          <w:b/>
          <w:sz w:val="32"/>
          <w:szCs w:val="32"/>
          <w:lang w:bidi="th-TH"/>
        </w:rPr>
        <w:t>顯著危險的醫療器材研究</w:t>
      </w:r>
      <w:bookmarkEnd w:id="0"/>
      <w:bookmarkEnd w:id="1"/>
    </w:p>
    <w:p w:rsidR="00D16C4C" w:rsidRPr="00D16C4C" w:rsidRDefault="00D16C4C" w:rsidP="00642BEB">
      <w:pPr>
        <w:rPr>
          <w:rFonts w:ascii="標楷體" w:eastAsia="標楷體" w:hAnsi="標楷體"/>
          <w:b/>
          <w:caps/>
          <w:sz w:val="32"/>
          <w:szCs w:val="32"/>
          <w:lang w:bidi="th-TH"/>
        </w:rPr>
      </w:pPr>
      <w:r>
        <w:rPr>
          <w:rFonts w:ascii="Times New Roman" w:eastAsia="標楷體" w:hAnsi="Times New Roman" w:cs="Cordia New" w:hint="eastAsia"/>
          <w:kern w:val="0"/>
          <w:szCs w:val="24"/>
          <w:lang w:bidi="th-TH"/>
        </w:rPr>
        <w:t>舉</w:t>
      </w:r>
      <w:r w:rsidRPr="00D16C4C">
        <w:rPr>
          <w:rFonts w:ascii="Times New Roman" w:eastAsia="標楷體" w:hAnsi="Times New Roman" w:cs="Cordia New" w:hint="eastAsia"/>
          <w:kern w:val="0"/>
          <w:szCs w:val="24"/>
          <w:lang w:bidi="th-TH"/>
        </w:rPr>
        <w:t>例如</w:t>
      </w:r>
      <w:r>
        <w:rPr>
          <w:rFonts w:ascii="Times New Roman" w:eastAsia="標楷體" w:hAnsi="Times New Roman" w:cs="Cordia New" w:hint="eastAsia"/>
          <w:kern w:val="0"/>
          <w:szCs w:val="24"/>
          <w:lang w:bidi="th-TH"/>
        </w:rPr>
        <w:t>下：</w:t>
      </w:r>
      <w:bookmarkStart w:id="2" w:name="_GoBack"/>
      <w:bookmarkEnd w:id="2"/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一般醫療使用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General Medical Use</w:t>
      </w:r>
    </w:p>
    <w:p w:rsidR="00642BEB" w:rsidRPr="0080549D" w:rsidRDefault="00642BEB" w:rsidP="00642BEB">
      <w:pPr>
        <w:widowControl/>
        <w:snapToGrid w:val="0"/>
        <w:ind w:firstLine="72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/>
          <w:kern w:val="0"/>
          <w:szCs w:val="24"/>
          <w:lang w:bidi="th-TH"/>
        </w:rPr>
        <w:t>導管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Catheters</w:t>
      </w:r>
    </w:p>
    <w:p w:rsidR="00642BEB" w:rsidRPr="0080549D" w:rsidRDefault="00642BEB" w:rsidP="00642BEB">
      <w:pPr>
        <w:widowControl/>
        <w:numPr>
          <w:ilvl w:val="0"/>
          <w:numId w:val="10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心臟病學的診斷、處理、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經管腔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的冠狀血管成形術、有控制系統的主動脈氣球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Cardiology </w:t>
      </w:r>
      <w:proofErr w:type="gram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–</w:t>
      </w:r>
      <w:proofErr w:type="gram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 diagnostic, treatment, transluminal coronary angioplasty, intra-aortic balloon with control system</w:t>
      </w:r>
    </w:p>
    <w:p w:rsidR="00642BEB" w:rsidRPr="0080549D" w:rsidRDefault="00642BEB" w:rsidP="00642BEB">
      <w:pPr>
        <w:widowControl/>
        <w:numPr>
          <w:ilvl w:val="0"/>
          <w:numId w:val="10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腸胃科學和泌尿科學的導管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Gastroenterology and Urology </w:t>
      </w:r>
      <w:proofErr w:type="gram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–</w:t>
      </w:r>
      <w:proofErr w:type="gram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 biliary and urologic</w:t>
      </w:r>
    </w:p>
    <w:p w:rsidR="00642BEB" w:rsidRPr="0080549D" w:rsidRDefault="00642BEB" w:rsidP="00642BEB">
      <w:pPr>
        <w:widowControl/>
        <w:numPr>
          <w:ilvl w:val="0"/>
          <w:numId w:val="10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長期經皮、植入的、皮下和血管內醫療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General Hospital </w:t>
      </w:r>
      <w:proofErr w:type="gram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–</w:t>
      </w:r>
      <w:proofErr w:type="gram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 long-term percutaneous, implanted, subcutaneous and intravascular</w:t>
      </w:r>
    </w:p>
    <w:p w:rsidR="00642BEB" w:rsidRPr="0080549D" w:rsidRDefault="00642BEB" w:rsidP="00642BEB">
      <w:pPr>
        <w:widowControl/>
        <w:numPr>
          <w:ilvl w:val="0"/>
          <w:numId w:val="10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神經學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-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腦血管、阻塞氣球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Neurology </w:t>
      </w:r>
      <w:proofErr w:type="gram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–</w:t>
      </w:r>
      <w:proofErr w:type="gram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 cerebrovascular, occlusion balloon</w:t>
      </w:r>
    </w:p>
    <w:p w:rsidR="00642BEB" w:rsidRPr="0080549D" w:rsidRDefault="00642BEB" w:rsidP="00642BEB">
      <w:pPr>
        <w:widowControl/>
        <w:numPr>
          <w:ilvl w:val="0"/>
          <w:numId w:val="10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耳、鼻、喉科、骨科和整形外科手術使用的植入材料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Collagen Implant Material for use in ear, nose and throat, orthopedics and plastic surgery</w:t>
      </w:r>
    </w:p>
    <w:p w:rsidR="00642BEB" w:rsidRPr="0080549D" w:rsidRDefault="00642BEB" w:rsidP="00642BEB">
      <w:pPr>
        <w:widowControl/>
        <w:numPr>
          <w:ilvl w:val="0"/>
          <w:numId w:val="10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婦產學、心臟病學、胃腸科學、泌尿科學、胸腔學、眼科學和神經學使用的鐳射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Lasers for use in Ob/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Gyn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, cardiology, gastro-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enterology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, urology, pulmonary, ophthalmology and neurology</w:t>
      </w:r>
    </w:p>
    <w:p w:rsidR="00642BEB" w:rsidRPr="0080549D" w:rsidRDefault="00642BEB" w:rsidP="00642BEB">
      <w:pPr>
        <w:widowControl/>
        <w:numPr>
          <w:ilvl w:val="0"/>
          <w:numId w:val="10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 w:cs="Cordia New"/>
          <w:b/>
          <w:bCs/>
          <w:kern w:val="0"/>
          <w:szCs w:val="24"/>
          <w:lang w:bidi="th-TH"/>
        </w:rPr>
      </w:pPr>
      <w:r w:rsidRPr="0080549D">
        <w:rPr>
          <w:rFonts w:ascii="Times New Roman" w:eastAsia="標楷體" w:hAnsi="Times New Roman" w:cs="Cordia New" w:hint="eastAsia"/>
          <w:kern w:val="0"/>
          <w:szCs w:val="24"/>
          <w:lang w:bidi="th-TH"/>
        </w:rPr>
        <w:t>供神經學、腸胃病學、眼科學、一般和整形外科和心臟病學使用組織黏著劑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Tissue Adhesives for use in neurology, gastro-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enterology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, ophthalmology, general and plastic surgery, and cardiology</w:t>
      </w:r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麻醉使用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Anesthesiology</w:t>
      </w:r>
    </w:p>
    <w:p w:rsidR="00642BEB" w:rsidRPr="0080549D" w:rsidRDefault="00642BEB" w:rsidP="00642BEB">
      <w:pPr>
        <w:widowControl/>
        <w:numPr>
          <w:ilvl w:val="0"/>
          <w:numId w:val="2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u w:val="single"/>
          <w:lang w:bidi="th-TH"/>
        </w:rPr>
      </w:pPr>
      <w:r w:rsidRPr="0080549D">
        <w:rPr>
          <w:rFonts w:ascii="Times New Roman" w:eastAsia="標楷體" w:hAnsi="Times New Roman"/>
          <w:kern w:val="0"/>
          <w:szCs w:val="24"/>
          <w:lang w:bidi="th-TH"/>
        </w:rPr>
        <w:t>麻醉用呼吸通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氣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醫療器材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 xml:space="preserve"> Respiratory Ventilators</w:t>
      </w:r>
    </w:p>
    <w:p w:rsidR="00642BEB" w:rsidRPr="0080549D" w:rsidRDefault="00642BEB" w:rsidP="00642BEB">
      <w:pPr>
        <w:widowControl/>
        <w:numPr>
          <w:ilvl w:val="0"/>
          <w:numId w:val="2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用電的麻醉儀器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Electro-anesthesia Apparatus</w:t>
      </w:r>
    </w:p>
    <w:p w:rsidR="00642BEB" w:rsidRPr="0080549D" w:rsidRDefault="00642BEB" w:rsidP="00642BEB">
      <w:pPr>
        <w:widowControl/>
        <w:numPr>
          <w:ilvl w:val="0"/>
          <w:numId w:val="2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用於麻醉或者止痛的氣體機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Gas Machines for Anesthesia or Analgesia</w:t>
      </w:r>
    </w:p>
    <w:p w:rsidR="00642BEB" w:rsidRPr="0080549D" w:rsidRDefault="00642BEB" w:rsidP="00642BEB">
      <w:pPr>
        <w:widowControl/>
        <w:numPr>
          <w:ilvl w:val="0"/>
          <w:numId w:val="2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大於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150 BPM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的高頻噴射通氣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療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器材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High Frequency Jet Ventilators greater than 150 BPM</w:t>
      </w:r>
    </w:p>
    <w:p w:rsidR="00642BEB" w:rsidRPr="0080549D" w:rsidRDefault="00642BEB" w:rsidP="00642BEB">
      <w:pPr>
        <w:widowControl/>
        <w:numPr>
          <w:ilvl w:val="0"/>
          <w:numId w:val="2"/>
        </w:numPr>
        <w:tabs>
          <w:tab w:val="clear" w:pos="360"/>
          <w:tab w:val="num" w:pos="0"/>
        </w:tabs>
        <w:snapToGrid w:val="0"/>
        <w:ind w:left="1080" w:hanging="126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cs="Cordia New" w:hint="eastAsia"/>
          <w:kern w:val="0"/>
          <w:szCs w:val="24"/>
          <w:lang w:bidi="th-TH"/>
        </w:rPr>
        <w:t>心血管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Cardiovascular</w:t>
      </w:r>
    </w:p>
    <w:p w:rsidR="00642BEB" w:rsidRPr="0080549D" w:rsidRDefault="00642BEB" w:rsidP="00642BEB">
      <w:pPr>
        <w:widowControl/>
        <w:numPr>
          <w:ilvl w:val="0"/>
          <w:numId w:val="3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/>
          <w:kern w:val="0"/>
          <w:szCs w:val="24"/>
          <w:lang w:bidi="th-TH"/>
        </w:rPr>
        <w:t>心血管動脈栓塞醫療器材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Arterial Embolization Device</w:t>
      </w:r>
    </w:p>
    <w:p w:rsidR="00642BEB" w:rsidRPr="0080549D" w:rsidRDefault="00642BEB" w:rsidP="00642BEB">
      <w:pPr>
        <w:widowControl/>
        <w:numPr>
          <w:ilvl w:val="0"/>
          <w:numId w:val="3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永久插入移植和短期使用的人造心臟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Artificial Heart, permanent implant and short term use</w:t>
      </w:r>
    </w:p>
    <w:p w:rsidR="00642BEB" w:rsidRPr="0080549D" w:rsidRDefault="00642BEB" w:rsidP="00642BEB">
      <w:pPr>
        <w:widowControl/>
        <w:numPr>
          <w:ilvl w:val="0"/>
          <w:numId w:val="3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心臟的繞道系統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︰氧合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器、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心肺血流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幫浦、心室輔助醫療器材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Cardiac Bypass Systems:  oxygenator, cardiopulmonary blood pump, ventricular assist devices</w:t>
      </w:r>
    </w:p>
    <w:p w:rsidR="00642BEB" w:rsidRPr="0080549D" w:rsidRDefault="00642BEB" w:rsidP="00642BEB">
      <w:pPr>
        <w:widowControl/>
        <w:numPr>
          <w:ilvl w:val="0"/>
          <w:numId w:val="3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心臟節律器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/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脈波器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︰可植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入、經皮、食道的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、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抗心搏過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速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Cardiac Pacemaker/Pulse Generator: implantable, external transcutaneous, 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antitachycardia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, esophageal</w:t>
      </w:r>
    </w:p>
    <w:p w:rsidR="00642BEB" w:rsidRPr="0080549D" w:rsidRDefault="00642BEB" w:rsidP="00642BEB">
      <w:pPr>
        <w:widowControl/>
        <w:numPr>
          <w:ilvl w:val="0"/>
          <w:numId w:val="3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心血管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/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血管內過濾器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Cardiovascular/Intravascular Filters</w:t>
      </w:r>
    </w:p>
    <w:p w:rsidR="00642BEB" w:rsidRPr="0080549D" w:rsidRDefault="00642BEB" w:rsidP="00642BEB">
      <w:pPr>
        <w:widowControl/>
        <w:numPr>
          <w:ilvl w:val="0"/>
          <w:numId w:val="3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冠狀動脈再灌注系統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Coronary Artery 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Retroperfusion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 System</w:t>
      </w:r>
    </w:p>
    <w:p w:rsidR="00642BEB" w:rsidRPr="0080549D" w:rsidRDefault="00642BEB" w:rsidP="00642BEB">
      <w:pPr>
        <w:widowControl/>
        <w:numPr>
          <w:ilvl w:val="0"/>
          <w:numId w:val="3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直流電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心率去顫器</w:t>
      </w:r>
      <w:proofErr w:type="gram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DC-Defibrillators</w:t>
      </w:r>
    </w:p>
    <w:p w:rsidR="00642BEB" w:rsidRPr="0080549D" w:rsidRDefault="00642BEB" w:rsidP="00642BEB">
      <w:pPr>
        <w:widowControl/>
        <w:numPr>
          <w:ilvl w:val="0"/>
          <w:numId w:val="3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可植入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心臟節律調整器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Implantable Cardioverters</w:t>
      </w:r>
    </w:p>
    <w:p w:rsidR="00642BEB" w:rsidRPr="0080549D" w:rsidRDefault="00642BEB" w:rsidP="00642BEB">
      <w:pPr>
        <w:widowControl/>
        <w:numPr>
          <w:ilvl w:val="0"/>
          <w:numId w:val="3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鐳射冠狀血管成形術醫療器材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Laser Coronary Angioplasty Device</w:t>
      </w:r>
    </w:p>
    <w:p w:rsidR="00642BEB" w:rsidRPr="0080549D" w:rsidRDefault="00642BEB" w:rsidP="00642BEB">
      <w:pPr>
        <w:widowControl/>
        <w:numPr>
          <w:ilvl w:val="0"/>
          <w:numId w:val="3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心律調節的控制器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Pacemaker Programmer</w:t>
      </w:r>
    </w:p>
    <w:p w:rsidR="00642BEB" w:rsidRPr="0080549D" w:rsidRDefault="00642BEB" w:rsidP="00642BEB">
      <w:pPr>
        <w:widowControl/>
        <w:numPr>
          <w:ilvl w:val="0"/>
          <w:numId w:val="4"/>
        </w:numPr>
        <w:tabs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經皮上傳導組織部分切除術電極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Percutaneous Conduction Tissue Ablation Electrode</w:t>
      </w:r>
    </w:p>
    <w:p w:rsidR="00642BEB" w:rsidRPr="0080549D" w:rsidRDefault="00642BEB" w:rsidP="00642BEB">
      <w:pPr>
        <w:widowControl/>
        <w:numPr>
          <w:ilvl w:val="0"/>
          <w:numId w:val="4"/>
        </w:numPr>
        <w:tabs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替換的心臟瓣膜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Replacement Heart Valve</w:t>
      </w:r>
    </w:p>
    <w:p w:rsidR="00642BEB" w:rsidRPr="0080549D" w:rsidRDefault="00642BEB" w:rsidP="00642BEB">
      <w:pPr>
        <w:widowControl/>
        <w:numPr>
          <w:ilvl w:val="0"/>
          <w:numId w:val="4"/>
        </w:numPr>
        <w:tabs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血管和動脈移植片、補綴物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Vascular and Arterial Graft Prostheses</w:t>
      </w:r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牙科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Dental</w:t>
      </w:r>
    </w:p>
    <w:p w:rsidR="00642BEB" w:rsidRPr="0080549D" w:rsidRDefault="00642BEB" w:rsidP="00642BEB">
      <w:pPr>
        <w:widowControl/>
        <w:numPr>
          <w:ilvl w:val="0"/>
          <w:numId w:val="5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/>
          <w:kern w:val="0"/>
          <w:szCs w:val="24"/>
          <w:lang w:bidi="th-TH"/>
        </w:rPr>
        <w:t>骨內</w:t>
      </w:r>
      <w:proofErr w:type="gramStart"/>
      <w:r w:rsidRPr="0080549D">
        <w:rPr>
          <w:rFonts w:ascii="Times New Roman" w:eastAsia="標楷體" w:hAnsi="Times New Roman"/>
          <w:kern w:val="0"/>
          <w:szCs w:val="24"/>
          <w:lang w:bidi="th-TH"/>
        </w:rPr>
        <w:t>式植體</w:t>
      </w:r>
      <w:proofErr w:type="spellStart"/>
      <w:proofErr w:type="gram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Endosseous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 Implant</w:t>
      </w:r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lastRenderedPageBreak/>
        <w:t>耳鼻喉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Ear, Nose and Throat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cs="Cordia New"/>
          <w:kern w:val="0"/>
          <w:szCs w:val="20"/>
          <w:lang w:bidi="th-TH"/>
        </w:rPr>
        <w:t>人工</w:t>
      </w:r>
      <w:proofErr w:type="gramStart"/>
      <w:r w:rsidRPr="0080549D">
        <w:rPr>
          <w:rFonts w:ascii="Times New Roman" w:eastAsia="標楷體" w:hAnsi="Times New Roman" w:cs="Cordia New"/>
          <w:kern w:val="0"/>
          <w:szCs w:val="20"/>
          <w:lang w:bidi="th-TH"/>
        </w:rPr>
        <w:t>電子耳植入</w:t>
      </w:r>
      <w:proofErr w:type="gramEnd"/>
      <w:r w:rsidRPr="0080549D">
        <w:rPr>
          <w:rFonts w:ascii="Times New Roman" w:eastAsia="標楷體" w:hAnsi="Times New Roman" w:cs="Cordia New"/>
          <w:kern w:val="0"/>
          <w:szCs w:val="20"/>
          <w:lang w:bidi="th-TH"/>
        </w:rPr>
        <w:t>術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Cochlear Implant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聽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小骨全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置換補綴物取代替換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 xml:space="preserve">Total 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bidi="th-TH"/>
        </w:rPr>
        <w:t>Ossicular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bidi="th-TH"/>
        </w:rPr>
        <w:t xml:space="preserve"> Prosthesis Replacement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proofErr w:type="spell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Ossicular</w:t>
      </w:r>
      <w:proofErr w:type="spellEnd"/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腸胃病學和泌尿學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Gastroenterology and Urology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吻合術儀器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Anastomosis Device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內視鏡和試劑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附加物件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Endoscope and/or Accessories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體外的增溫系統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Extracorporeal Hyperthermia System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體外攝影系統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bidi="th-TH"/>
        </w:rPr>
        <w:t>Extrocorporeal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bidi="th-TH"/>
        </w:rPr>
        <w:t xml:space="preserve"> 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bidi="th-TH"/>
        </w:rPr>
        <w:t>Photophersis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bidi="th-TH"/>
        </w:rPr>
        <w:t xml:space="preserve"> System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eastAsia="en-US"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體外震波碎石機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 xml:space="preserve">Extracorporeal Shock-Wave 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bidi="th-TH"/>
        </w:rPr>
        <w:t>Lithotriptor</w:t>
      </w:r>
      <w:proofErr w:type="spellEnd"/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eastAsia="en-US"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洗腎系統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Kidney Perfusion System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機械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/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水力陽萎失禁醫療器材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Mechanical/Hydraulic Impotence and Incontinence Device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s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植入的陰莖的補綴物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Implantable Penile Prosthesis Penile Prosthesis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腹膜的分流器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Peritoneal Shunt</w:t>
      </w:r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u w:val="single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一般及整形外科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General and Plastic Surgery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可吸收的止血用品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Absorbable Hemostatic Agents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人工皮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Artificial Skin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注入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矽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膠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Injectable Silicone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可植入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的補綴物下巴、鼻子、面頰、耳朵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Implantable Prostheses:  chin, nose, cheek, ear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手術縫線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Sutures</w:t>
      </w:r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u w:val="single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綜合醫學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General Hospital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/>
          <w:kern w:val="0"/>
          <w:szCs w:val="24"/>
          <w:lang w:bidi="th-TH"/>
        </w:rPr>
        <w:t>注入幫浦</w:t>
      </w:r>
      <w:proofErr w:type="gramStart"/>
      <w:r w:rsidRPr="0080549D">
        <w:rPr>
          <w:rFonts w:ascii="Times New Roman" w:eastAsia="標楷體" w:hAnsi="Times New Roman"/>
          <w:kern w:val="0"/>
          <w:szCs w:val="24"/>
          <w:lang w:bidi="th-TH"/>
        </w:rPr>
        <w:t>︰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植入型及</w:t>
      </w:r>
      <w:proofErr w:type="gramEnd"/>
      <w:r w:rsidRPr="0080549D">
        <w:rPr>
          <w:rFonts w:ascii="Times New Roman" w:eastAsia="標楷體" w:hAnsi="Times New Roman"/>
          <w:kern w:val="0"/>
          <w:szCs w:val="24"/>
          <w:lang w:bidi="th-TH"/>
        </w:rPr>
        <w:t>封閉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型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，</w:t>
      </w:r>
      <w:proofErr w:type="gramStart"/>
      <w:r w:rsidRPr="0080549D">
        <w:rPr>
          <w:rFonts w:ascii="Times New Roman" w:eastAsia="標楷體" w:hAnsi="Times New Roman"/>
          <w:kern w:val="0"/>
          <w:szCs w:val="24"/>
          <w:lang w:bidi="th-TH"/>
        </w:rPr>
        <w:t>取決於輸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注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的</w:t>
      </w:r>
      <w:proofErr w:type="gramEnd"/>
      <w:r w:rsidRPr="0080549D">
        <w:rPr>
          <w:rFonts w:ascii="Times New Roman" w:eastAsia="標楷體" w:hAnsi="Times New Roman"/>
          <w:kern w:val="0"/>
          <w:szCs w:val="24"/>
          <w:lang w:bidi="th-TH"/>
        </w:rPr>
        <w:t>藥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Infusion Pumps:  Implantable and closed-loop, depending on infused drug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植入血管的醫療器材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Implantable Vascular Access Devices</w:t>
      </w:r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u w:val="single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神經醫學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Neurology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/>
          <w:kern w:val="0"/>
          <w:szCs w:val="24"/>
          <w:lang w:bidi="th-TH"/>
        </w:rPr>
        <w:t>腦積水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分流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Hydrocephalus Shunts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植入腦內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/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皮層刺激器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Implanted Intracerebral/Subcortical Stimulator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植入顱內壓顯示器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Implanted Intracranial Pressure Monitor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植入的脊髓和神經的刺激器和電極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Impalnted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 Spinal Cord and Nerve Stimulators and Electrodes</w:t>
      </w:r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u w:val="single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婦產科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Obstetrics and Gynecology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子宮頸擴張器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Cervical Dilator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絨毛取樣導管，第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II 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階段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(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懷孕期中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) 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Chorionic Villus Sampling Catheter, phase II (pregnancy continued to term)</w:t>
      </w:r>
    </w:p>
    <w:p w:rsidR="00642BEB" w:rsidRPr="0080549D" w:rsidRDefault="00642BEB" w:rsidP="00642BEB">
      <w:pPr>
        <w:widowControl/>
        <w:numPr>
          <w:ilvl w:val="0"/>
          <w:numId w:val="6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避孕醫療器材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︰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結紮、子宮帽、子宮隔板、子宮內的避孕型醫療器材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(IUD)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、海綿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Contraceptive Devices: tubal occlusion, cervical cap, diaphragm, intrauterine device (IUD) and introducer, and sponge</w:t>
      </w:r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u w:val="single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眼科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Ophthalmics</w:t>
      </w:r>
      <w:proofErr w:type="spellEnd"/>
    </w:p>
    <w:p w:rsidR="00642BEB" w:rsidRPr="0080549D" w:rsidRDefault="00642BEB" w:rsidP="00642BEB">
      <w:pPr>
        <w:widowControl/>
        <w:numPr>
          <w:ilvl w:val="0"/>
          <w:numId w:val="7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proofErr w:type="gramStart"/>
      <w:r w:rsidRPr="0080549D">
        <w:rPr>
          <w:rFonts w:ascii="Times New Roman" w:eastAsia="標楷體" w:hAnsi="Times New Roman"/>
          <w:kern w:val="0"/>
          <w:szCs w:val="24"/>
          <w:lang w:bidi="th-TH"/>
        </w:rPr>
        <w:t>長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戴形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隱形眼鏡</w:t>
      </w:r>
      <w:proofErr w:type="gram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Extended Wear Contacts Lens</w:t>
      </w:r>
    </w:p>
    <w:p w:rsidR="00642BEB" w:rsidRPr="0080549D" w:rsidRDefault="00642BEB" w:rsidP="00642BEB">
      <w:pPr>
        <w:widowControl/>
        <w:numPr>
          <w:ilvl w:val="0"/>
          <w:numId w:val="7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眼內透鏡的研究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(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以聯邦法條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21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章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813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節為規範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) 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Intraocular Lens (investigations subject to 21 CFR 813)</w:t>
      </w:r>
      <w:r w:rsidRPr="0080549D">
        <w:rPr>
          <w:rFonts w:ascii="Times New Roman" w:eastAsia="標楷體" w:hAnsi="Times New Roman" w:hint="eastAsia"/>
          <w:kern w:val="0"/>
          <w:szCs w:val="24"/>
          <w:lang w:eastAsia="en-US" w:bidi="th-TH"/>
        </w:rPr>
        <w:t xml:space="preserve"> Intraocular</w:t>
      </w:r>
    </w:p>
    <w:p w:rsidR="00642BEB" w:rsidRPr="0080549D" w:rsidRDefault="00642BEB" w:rsidP="00642BEB">
      <w:pPr>
        <w:widowControl/>
        <w:numPr>
          <w:ilvl w:val="0"/>
          <w:numId w:val="7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eastAsia="en-US" w:bidi="th-TH"/>
        </w:rPr>
      </w:pPr>
      <w:proofErr w:type="spellStart"/>
      <w:r w:rsidRPr="0080549D">
        <w:rPr>
          <w:rFonts w:ascii="Times New Roman" w:eastAsia="標楷體" w:hAnsi="Times New Roman" w:hint="eastAsia"/>
          <w:kern w:val="0"/>
          <w:szCs w:val="24"/>
          <w:lang w:eastAsia="en-US" w:bidi="th-TH"/>
        </w:rPr>
        <w:t>眼睛</w:t>
      </w:r>
      <w:proofErr w:type="spell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瓣膜植</w:t>
      </w:r>
      <w:proofErr w:type="spellStart"/>
      <w:r w:rsidRPr="0080549D">
        <w:rPr>
          <w:rFonts w:ascii="Times New Roman" w:eastAsia="標楷體" w:hAnsi="Times New Roman" w:hint="eastAsia"/>
          <w:kern w:val="0"/>
          <w:szCs w:val="24"/>
          <w:lang w:eastAsia="en-US" w:bidi="th-TH"/>
        </w:rPr>
        <w:t>入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Eye</w:t>
      </w:r>
      <w:proofErr w:type="spell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 Valve Implant</w:t>
      </w:r>
    </w:p>
    <w:p w:rsidR="00642BEB" w:rsidRPr="0080549D" w:rsidRDefault="00642BEB" w:rsidP="00642BEB">
      <w:pPr>
        <w:widowControl/>
        <w:numPr>
          <w:ilvl w:val="0"/>
          <w:numId w:val="7"/>
        </w:numPr>
        <w:tabs>
          <w:tab w:val="clear" w:pos="360"/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視網膜的重附著系統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︰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硫六氟化物、</w:t>
      </w: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矽酮油</w:t>
      </w:r>
      <w:proofErr w:type="gramEnd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、平頭釘、玻璃體內氣體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Retinal Reattachment Systems: sulfur hexafluoride, silicone oil, tacks, </w:t>
      </w:r>
      <w:proofErr w:type="spellStart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perfluoropropane</w:t>
      </w:r>
      <w:proofErr w:type="spellEnd"/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u w:val="single"/>
          <w:lang w:eastAsia="en-US"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骨科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Orthopedics</w:t>
      </w:r>
    </w:p>
    <w:p w:rsidR="00642BEB" w:rsidRPr="0080549D" w:rsidRDefault="00642BEB" w:rsidP="00642BEB">
      <w:pPr>
        <w:widowControl/>
        <w:numPr>
          <w:ilvl w:val="0"/>
          <w:numId w:val="8"/>
        </w:numPr>
        <w:tabs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植入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韌帶、腱、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臀、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膝、手指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 xml:space="preserve"> 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Implantable Prostheses: ligament, tendon, hip, knee, finger</w:t>
      </w:r>
    </w:p>
    <w:p w:rsidR="00642BEB" w:rsidRPr="0080549D" w:rsidRDefault="00642BEB" w:rsidP="00642BEB">
      <w:pPr>
        <w:widowControl/>
        <w:numPr>
          <w:ilvl w:val="0"/>
          <w:numId w:val="8"/>
        </w:numPr>
        <w:tabs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eastAsia="en-US"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刺激骨頭成長器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Bone Growth Stimulator</w:t>
      </w:r>
    </w:p>
    <w:p w:rsidR="00642BEB" w:rsidRPr="0080549D" w:rsidRDefault="00642BEB" w:rsidP="00642BEB">
      <w:pPr>
        <w:widowControl/>
        <w:numPr>
          <w:ilvl w:val="0"/>
          <w:numId w:val="8"/>
        </w:numPr>
        <w:tabs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鈣三磷酸鹽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/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氫氧磷灰石石膏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Calcium Tri-Phosphate/Hydroxyapatite Ceramics</w:t>
      </w:r>
    </w:p>
    <w:p w:rsidR="00642BEB" w:rsidRPr="0080549D" w:rsidRDefault="00642BEB" w:rsidP="00642BEB">
      <w:pPr>
        <w:widowControl/>
        <w:numPr>
          <w:ilvl w:val="0"/>
          <w:numId w:val="8"/>
        </w:numPr>
        <w:tabs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異體的移植物</w:t>
      </w:r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Xenografts</w:t>
      </w:r>
    </w:p>
    <w:p w:rsidR="00642BEB" w:rsidRPr="0080549D" w:rsidRDefault="00642BEB" w:rsidP="00642BEB">
      <w:pPr>
        <w:keepNext/>
        <w:widowControl/>
        <w:snapToGrid w:val="0"/>
        <w:outlineLvl w:val="4"/>
        <w:rPr>
          <w:rFonts w:ascii="Times New Roman" w:eastAsia="標楷體" w:hAnsi="Times New Roman"/>
          <w:kern w:val="0"/>
          <w:szCs w:val="24"/>
          <w:u w:val="single"/>
          <w:lang w:bidi="th-TH"/>
        </w:rPr>
      </w:pP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放射診斷</w:t>
      </w:r>
      <w:bookmarkStart w:id="3" w:name="_Toc47788840"/>
      <w:bookmarkStart w:id="4" w:name="_Toc47789128"/>
      <w:bookmarkStart w:id="5" w:name="_Toc47789161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Radiology</w:t>
      </w:r>
      <w:bookmarkEnd w:id="3"/>
      <w:bookmarkEnd w:id="4"/>
      <w:bookmarkEnd w:id="5"/>
    </w:p>
    <w:p w:rsidR="00642BEB" w:rsidRPr="0080549D" w:rsidRDefault="00642BEB" w:rsidP="00642BEB">
      <w:pPr>
        <w:widowControl/>
        <w:numPr>
          <w:ilvl w:val="0"/>
          <w:numId w:val="9"/>
        </w:numPr>
        <w:tabs>
          <w:tab w:val="num" w:pos="1080"/>
        </w:tabs>
        <w:snapToGrid w:val="0"/>
        <w:ind w:left="1080"/>
        <w:rPr>
          <w:rFonts w:ascii="Times New Roman" w:eastAsia="標楷體" w:hAnsi="Times New Roman"/>
          <w:kern w:val="0"/>
          <w:szCs w:val="24"/>
          <w:lang w:bidi="th-TH"/>
        </w:rPr>
      </w:pPr>
      <w:proofErr w:type="gramStart"/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感</w:t>
      </w:r>
      <w:proofErr w:type="gramEnd"/>
      <w:r w:rsidRPr="0080549D">
        <w:rPr>
          <w:rFonts w:ascii="Times New Roman" w:eastAsia="標楷體" w:hAnsi="Times New Roman"/>
          <w:kern w:val="0"/>
          <w:szCs w:val="24"/>
          <w:lang w:bidi="th-TH"/>
        </w:rPr>
        <w:t>熱系統</w:t>
      </w:r>
      <w:proofErr w:type="gramStart"/>
      <w:r w:rsidRPr="0080549D">
        <w:rPr>
          <w:rFonts w:ascii="Times New Roman" w:eastAsia="標楷體" w:hAnsi="Times New Roman"/>
          <w:kern w:val="0"/>
          <w:szCs w:val="24"/>
          <w:lang w:bidi="th-TH"/>
        </w:rPr>
        <w:t>和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塗</w:t>
      </w:r>
      <w:r w:rsidRPr="0080549D">
        <w:rPr>
          <w:rFonts w:ascii="Times New Roman" w:eastAsia="標楷體" w:hAnsi="Times New Roman"/>
          <w:kern w:val="0"/>
          <w:szCs w:val="24"/>
          <w:lang w:bidi="th-TH"/>
        </w:rPr>
        <w:t>敷</w:t>
      </w:r>
      <w:r w:rsidRPr="0080549D">
        <w:rPr>
          <w:rFonts w:ascii="Times New Roman" w:eastAsia="標楷體" w:hAnsi="Times New Roman" w:hint="eastAsia"/>
          <w:kern w:val="0"/>
          <w:szCs w:val="24"/>
          <w:lang w:bidi="th-TH"/>
        </w:rPr>
        <w:t>物</w:t>
      </w:r>
      <w:proofErr w:type="gramEnd"/>
      <w:r w:rsidRPr="0080549D">
        <w:rPr>
          <w:rFonts w:ascii="Times New Roman" w:eastAsia="標楷體" w:hAnsi="Times New Roman"/>
          <w:kern w:val="0"/>
          <w:szCs w:val="24"/>
          <w:lang w:eastAsia="en-US" w:bidi="th-TH"/>
        </w:rPr>
        <w:t>Hyperthermia Systems and Applicators</w:t>
      </w:r>
    </w:p>
    <w:p w:rsidR="003C02BB" w:rsidRPr="00D16C4C" w:rsidRDefault="003C02BB" w:rsidP="006D26B0">
      <w:pPr>
        <w:widowControl/>
        <w:snapToGrid w:val="0"/>
      </w:pPr>
    </w:p>
    <w:sectPr w:rsidR="003C02BB" w:rsidRPr="00D16C4C" w:rsidSect="00EA34D7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0E" w:rsidRDefault="00086D0E" w:rsidP="00D16C4C">
      <w:r>
        <w:separator/>
      </w:r>
    </w:p>
  </w:endnote>
  <w:endnote w:type="continuationSeparator" w:id="0">
    <w:p w:rsidR="00086D0E" w:rsidRDefault="00086D0E" w:rsidP="00D1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0E" w:rsidRDefault="00086D0E" w:rsidP="00D16C4C">
      <w:r>
        <w:separator/>
      </w:r>
    </w:p>
  </w:footnote>
  <w:footnote w:type="continuationSeparator" w:id="0">
    <w:p w:rsidR="00086D0E" w:rsidRDefault="00086D0E" w:rsidP="00D1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4C" w:rsidRPr="00D16C4C" w:rsidRDefault="00D16C4C" w:rsidP="00D16C4C">
    <w:pPr>
      <w:pStyle w:val="a3"/>
      <w:jc w:val="right"/>
      <w:rPr>
        <w:sz w:val="24"/>
        <w:szCs w:val="24"/>
      </w:rPr>
    </w:pPr>
    <w:r w:rsidRPr="00D16C4C">
      <w:rPr>
        <w:rFonts w:ascii="Times New Roman" w:eastAsia="標楷體" w:hAnsi="Times New Roman"/>
        <w:bCs/>
        <w:sz w:val="24"/>
        <w:szCs w:val="24"/>
      </w:rPr>
      <w:t>AF0</w:t>
    </w:r>
    <w:r w:rsidR="00642BEB">
      <w:rPr>
        <w:rFonts w:ascii="Times New Roman" w:eastAsia="標楷體" w:hAnsi="Times New Roman" w:hint="eastAsia"/>
        <w:bCs/>
        <w:sz w:val="24"/>
        <w:szCs w:val="24"/>
      </w:rPr>
      <w:t>2</w:t>
    </w:r>
    <w:r w:rsidRPr="00D16C4C">
      <w:rPr>
        <w:rFonts w:ascii="Times New Roman" w:eastAsia="標楷體" w:hAnsi="Times New Roman"/>
        <w:bCs/>
        <w:sz w:val="24"/>
        <w:szCs w:val="24"/>
      </w:rPr>
      <w:t>-0</w:t>
    </w:r>
    <w:r w:rsidRPr="00D16C4C">
      <w:rPr>
        <w:rFonts w:ascii="Times New Roman" w:eastAsia="標楷體" w:hAnsi="Times New Roman" w:hint="eastAsia"/>
        <w:bCs/>
        <w:sz w:val="24"/>
        <w:szCs w:val="24"/>
      </w:rPr>
      <w:t>3.5</w:t>
    </w:r>
    <w:r w:rsidRPr="00D16C4C">
      <w:rPr>
        <w:rFonts w:ascii="Times New Roman" w:eastAsia="標楷體" w:hAnsi="Times New Roman"/>
        <w:bCs/>
        <w:sz w:val="24"/>
        <w:szCs w:val="24"/>
      </w:rPr>
      <w:t>/0</w:t>
    </w:r>
    <w:r w:rsidR="00EA34D7">
      <w:rPr>
        <w:rFonts w:ascii="Times New Roman" w:eastAsia="標楷體" w:hAnsi="Times New Roman" w:hint="eastAsia"/>
        <w:bCs/>
        <w:sz w:val="24"/>
        <w:szCs w:val="24"/>
      </w:rPr>
      <w:t>8.0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5A35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 w15:restartNumberingAfterBreak="0">
    <w:nsid w:val="18C74170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" w15:restartNumberingAfterBreak="0">
    <w:nsid w:val="1E3D3559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" w15:restartNumberingAfterBreak="0">
    <w:nsid w:val="208A78E0"/>
    <w:multiLevelType w:val="singleLevel"/>
    <w:tmpl w:val="F7BC8A5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</w:abstractNum>
  <w:abstractNum w:abstractNumId="4" w15:restartNumberingAfterBreak="0">
    <w:nsid w:val="33B9001B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5" w15:restartNumberingAfterBreak="0">
    <w:nsid w:val="385B3FC9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6" w15:restartNumberingAfterBreak="0">
    <w:nsid w:val="441D5615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 w15:restartNumberingAfterBreak="0">
    <w:nsid w:val="56A71534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58F5750D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9" w15:restartNumberingAfterBreak="0">
    <w:nsid w:val="76A02551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4C"/>
    <w:rsid w:val="00086D0E"/>
    <w:rsid w:val="00385FE7"/>
    <w:rsid w:val="003C02BB"/>
    <w:rsid w:val="00642BEB"/>
    <w:rsid w:val="006D26B0"/>
    <w:rsid w:val="008139DF"/>
    <w:rsid w:val="00C955DD"/>
    <w:rsid w:val="00D16C4C"/>
    <w:rsid w:val="00EA34D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E0A37-BA76-4A42-899B-76024E5F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16C4C"/>
    <w:rPr>
      <w:kern w:val="2"/>
    </w:rPr>
  </w:style>
  <w:style w:type="paragraph" w:styleId="a5">
    <w:name w:val="footer"/>
    <w:basedOn w:val="a"/>
    <w:link w:val="a6"/>
    <w:uiPriority w:val="99"/>
    <w:unhideWhenUsed/>
    <w:rsid w:val="00D16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16C4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16C4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16C4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A23044</dc:creator>
  <cp:keywords/>
  <cp:lastModifiedBy>A24303</cp:lastModifiedBy>
  <cp:revision>3</cp:revision>
  <dcterms:created xsi:type="dcterms:W3CDTF">2019-07-18T11:35:00Z</dcterms:created>
  <dcterms:modified xsi:type="dcterms:W3CDTF">2023-09-01T09:05:00Z</dcterms:modified>
</cp:coreProperties>
</file>